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F2" w:rsidRPr="001917AB" w:rsidRDefault="001917AB" w:rsidP="001917AB">
      <w:pPr>
        <w:jc w:val="center"/>
        <w:rPr>
          <w:sz w:val="36"/>
          <w:szCs w:val="36"/>
        </w:rPr>
      </w:pPr>
      <w:proofErr w:type="spellStart"/>
      <w:r w:rsidRPr="001917AB">
        <w:rPr>
          <w:sz w:val="36"/>
          <w:szCs w:val="36"/>
        </w:rPr>
        <w:t>Writeups</w:t>
      </w:r>
      <w:proofErr w:type="spellEnd"/>
      <w:r w:rsidRPr="001917AB">
        <w:rPr>
          <w:sz w:val="36"/>
          <w:szCs w:val="36"/>
        </w:rPr>
        <w:t xml:space="preserve"> for NWSRA videos</w:t>
      </w:r>
    </w:p>
    <w:p w:rsidR="001917AB" w:rsidRDefault="001917AB">
      <w:pPr>
        <w:rPr>
          <w:b/>
          <w:u w:val="single"/>
        </w:rPr>
      </w:pPr>
      <w:proofErr w:type="spellStart"/>
      <w:r w:rsidRPr="001917AB">
        <w:rPr>
          <w:b/>
          <w:u w:val="single"/>
        </w:rPr>
        <w:t>Snoezelen</w:t>
      </w:r>
      <w:proofErr w:type="spellEnd"/>
      <w:r w:rsidRPr="001917AB">
        <w:rPr>
          <w:b/>
          <w:u w:val="single"/>
        </w:rPr>
        <w:t xml:space="preserve"> Sensory Therapy</w:t>
      </w:r>
    </w:p>
    <w:p w:rsidR="00947432" w:rsidRPr="00062E09" w:rsidRDefault="00947432" w:rsidP="00947432">
      <w:pPr>
        <w:autoSpaceDE w:val="0"/>
        <w:autoSpaceDN w:val="0"/>
        <w:adjustRightInd w:val="0"/>
        <w:spacing w:after="0" w:line="240" w:lineRule="auto"/>
        <w:rPr>
          <w:rFonts w:cs="Cambria"/>
        </w:rPr>
      </w:pPr>
      <w:r>
        <w:rPr>
          <w:rFonts w:cs="Cambria"/>
        </w:rPr>
        <w:t>As the diagnoses of autism, individuals with multiple disabilities and an ever-aging population continues to rise, the need for</w:t>
      </w:r>
      <w:r w:rsidRPr="00062E09">
        <w:rPr>
          <w:rFonts w:cs="Cambria"/>
        </w:rPr>
        <w:t xml:space="preserve"> sensory integration that assists with improving the sensory and behavioral needs of clients and their families</w:t>
      </w:r>
      <w:r>
        <w:rPr>
          <w:rFonts w:cs="Cambria"/>
        </w:rPr>
        <w:t xml:space="preserve"> has become vital. To address this need, Northwest Special Recreation Association (NWSRA) provides sensory therapy within its cutting-edge </w:t>
      </w:r>
      <w:proofErr w:type="spellStart"/>
      <w:r>
        <w:rPr>
          <w:rFonts w:cs="Cambria"/>
        </w:rPr>
        <w:t>Snoezelen</w:t>
      </w:r>
      <w:proofErr w:type="spellEnd"/>
      <w:r>
        <w:rPr>
          <w:rFonts w:cs="Cambria"/>
        </w:rPr>
        <w:t xml:space="preserve"> Sensory Rooms</w:t>
      </w:r>
      <w:r w:rsidRPr="00062E09">
        <w:rPr>
          <w:rFonts w:cs="Cambria"/>
        </w:rPr>
        <w:t xml:space="preserve">. Through technology and innovative design, the </w:t>
      </w:r>
      <w:proofErr w:type="spellStart"/>
      <w:r w:rsidRPr="00062E09">
        <w:rPr>
          <w:rFonts w:cs="Cambria"/>
        </w:rPr>
        <w:t>Snoezelen</w:t>
      </w:r>
      <w:proofErr w:type="spellEnd"/>
      <w:r w:rsidRPr="00062E09">
        <w:rPr>
          <w:rFonts w:cs="Cambria"/>
        </w:rPr>
        <w:t xml:space="preserve"> room is a controlled multi-sensory environment that helps to create a therapeutic alliance between the client and Certified Therapeutic Recreation Specialist (CTRS) as well as a safe place to develop life s</w:t>
      </w:r>
      <w:r>
        <w:rPr>
          <w:rFonts w:cs="Cambria"/>
        </w:rPr>
        <w:t>kills. NWSRA's vision is to provide</w:t>
      </w:r>
      <w:r w:rsidRPr="00062E09">
        <w:rPr>
          <w:rFonts w:cs="Cambria"/>
        </w:rPr>
        <w:t xml:space="preserve"> meaningful, therapeutic and producti</w:t>
      </w:r>
      <w:r>
        <w:rPr>
          <w:rFonts w:cs="Cambria"/>
        </w:rPr>
        <w:t xml:space="preserve">ve play in the </w:t>
      </w:r>
      <w:proofErr w:type="spellStart"/>
      <w:r>
        <w:rPr>
          <w:rFonts w:cs="Cambria"/>
        </w:rPr>
        <w:t>Snoezelen</w:t>
      </w:r>
      <w:proofErr w:type="spellEnd"/>
      <w:r>
        <w:rPr>
          <w:rFonts w:cs="Cambria"/>
        </w:rPr>
        <w:t xml:space="preserve"> Sensory Room</w:t>
      </w:r>
      <w:r w:rsidRPr="00062E09">
        <w:rPr>
          <w:rFonts w:cs="Cambria"/>
        </w:rPr>
        <w:t xml:space="preserve"> through therapy sessions. </w:t>
      </w:r>
    </w:p>
    <w:p w:rsidR="001917AB" w:rsidRDefault="00947432">
      <w:r>
        <w:t xml:space="preserve">Learn more at </w:t>
      </w:r>
      <w:hyperlink r:id="rId5" w:history="1">
        <w:r w:rsidR="001917AB" w:rsidRPr="0079482F">
          <w:rPr>
            <w:rStyle w:val="Hyperlink"/>
          </w:rPr>
          <w:t>https://www.youtube.com/watch?v=SlAIwgyhh6A&amp;t=1s</w:t>
        </w:r>
      </w:hyperlink>
    </w:p>
    <w:p w:rsidR="00947432" w:rsidRDefault="00947432" w:rsidP="00947432">
      <w:r>
        <w:t xml:space="preserve">Join our mission.  Get involved and make an impact on the lives individuals with disabilities at </w:t>
      </w:r>
      <w:hyperlink r:id="rId6" w:history="1">
        <w:r w:rsidRPr="0079482F">
          <w:rPr>
            <w:rStyle w:val="Hyperlink"/>
          </w:rPr>
          <w:t>www.slsf.me</w:t>
        </w:r>
      </w:hyperlink>
    </w:p>
    <w:p w:rsidR="001917AB" w:rsidRPr="001917AB" w:rsidRDefault="001917AB"/>
    <w:p w:rsidR="001917AB" w:rsidRPr="001917AB" w:rsidRDefault="001917AB">
      <w:pPr>
        <w:rPr>
          <w:b/>
          <w:u w:val="single"/>
        </w:rPr>
      </w:pPr>
      <w:r w:rsidRPr="001917AB">
        <w:rPr>
          <w:b/>
          <w:u w:val="single"/>
        </w:rPr>
        <w:t>PURSUIT Adult Day Program</w:t>
      </w:r>
    </w:p>
    <w:p w:rsidR="001917AB" w:rsidRDefault="00380567" w:rsidP="00380567">
      <w:r>
        <w:rPr>
          <w:color w:val="000000"/>
        </w:rPr>
        <w:t xml:space="preserve">Throughout the northwest suburbs, the need for services for adults with disabilities who have transitioned out of high school has resonated through the voices of thousands of families.  When the transition is made, adults with disabilities are often left without the same opportunities as afforded in high school; to learn, socialize, stay active and grow as individuals.  To address this need, a unique collaboration between </w:t>
      </w:r>
      <w:proofErr w:type="spellStart"/>
      <w:r>
        <w:rPr>
          <w:color w:val="000000"/>
        </w:rPr>
        <w:t>Clearbrook</w:t>
      </w:r>
      <w:proofErr w:type="spellEnd"/>
      <w:r>
        <w:rPr>
          <w:color w:val="000000"/>
        </w:rPr>
        <w:t xml:space="preserve"> and Northwest Special Recreation Association (NWSRA) exists throughout the northwest suburbs.  The PURSUIT Adult Day Program provides unique experiences for its participants through recreational activities and collaboration with local businesses and community organizations.</w:t>
      </w:r>
      <w:r>
        <w:t xml:space="preserve">  </w:t>
      </w:r>
      <w:r w:rsidR="001917AB">
        <w:t xml:space="preserve">Watch this heartwarming testimonial from PURSUIT parent Jackie Jenkins at </w:t>
      </w:r>
      <w:hyperlink r:id="rId7" w:history="1">
        <w:r w:rsidR="001917AB" w:rsidRPr="0079482F">
          <w:rPr>
            <w:rStyle w:val="Hyperlink"/>
          </w:rPr>
          <w:t>https://www.youtube.com/watch?v=jUc7ra_Zs6E&amp;t</w:t>
        </w:r>
      </w:hyperlink>
      <w:r w:rsidR="001917AB" w:rsidRPr="001917AB">
        <w:t>=</w:t>
      </w:r>
    </w:p>
    <w:p w:rsidR="001917AB" w:rsidRDefault="0037020A">
      <w:r>
        <w:t xml:space="preserve">Join our mission.  Get involved and make an impact on the lives individuals with disabilities </w:t>
      </w:r>
      <w:r w:rsidR="00380567">
        <w:t xml:space="preserve">at </w:t>
      </w:r>
      <w:hyperlink r:id="rId8" w:history="1">
        <w:r w:rsidR="00380567" w:rsidRPr="0079482F">
          <w:rPr>
            <w:rStyle w:val="Hyperlink"/>
          </w:rPr>
          <w:t>www.slsf.me</w:t>
        </w:r>
      </w:hyperlink>
    </w:p>
    <w:p w:rsidR="001917AB" w:rsidRDefault="001917AB"/>
    <w:p w:rsidR="0037020A" w:rsidRDefault="0037020A">
      <w:pPr>
        <w:rPr>
          <w:b/>
          <w:u w:val="single"/>
        </w:rPr>
      </w:pPr>
      <w:r w:rsidRPr="0037020A">
        <w:rPr>
          <w:b/>
          <w:u w:val="single"/>
        </w:rPr>
        <w:t>NWSRA General Information</w:t>
      </w:r>
    </w:p>
    <w:p w:rsidR="0037020A" w:rsidRDefault="0037020A" w:rsidP="0037020A">
      <w:pPr>
        <w:rPr>
          <w:i/>
          <w:iCs/>
        </w:rPr>
      </w:pPr>
      <w:r>
        <w:rPr>
          <w:i/>
          <w:iCs/>
        </w:rPr>
        <w:t xml:space="preserve">NWSRA provides outstanding opportunities through recreation for children and adults with disabilities as a partnership of 17 northwest suburban Park Districts. Throughout the year, over 2,000 athletics, cultural arts, camps, special events, after school programs, day programs and more meet the unique needs of each individual.  The NWSRA </w:t>
      </w:r>
      <w:proofErr w:type="spellStart"/>
      <w:r>
        <w:rPr>
          <w:i/>
          <w:iCs/>
        </w:rPr>
        <w:t>Snoezelen</w:t>
      </w:r>
      <w:proofErr w:type="spellEnd"/>
      <w:r>
        <w:rPr>
          <w:i/>
          <w:iCs/>
        </w:rPr>
        <w:t xml:space="preserve"> Sensory Room hosts innovative sensory therapy programs through the use of technology, certified staff and individualized plans.  NWSRA holds the distinction of Distinguished Accredited Agency from the Illinois Park and Recreation Association, and has won the National Recreation and Park Association Excellence in Inclusion Award for national leadership in diversity and inclusion initiatives.  Learn more by watching this short video: </w:t>
      </w:r>
      <w:hyperlink r:id="rId9" w:history="1">
        <w:r w:rsidRPr="0079482F">
          <w:rPr>
            <w:rStyle w:val="Hyperlink"/>
            <w:i/>
            <w:iCs/>
          </w:rPr>
          <w:t>https://www.youtube.com/watch?v=nZdxzMJBj64</w:t>
        </w:r>
      </w:hyperlink>
    </w:p>
    <w:p w:rsidR="00133F2F" w:rsidRPr="00133F2F" w:rsidRDefault="00947432" w:rsidP="00947432">
      <w:pPr>
        <w:rPr>
          <w:color w:val="0563C1" w:themeColor="hyperlink"/>
          <w:u w:val="single"/>
        </w:rPr>
      </w:pPr>
      <w:r>
        <w:lastRenderedPageBreak/>
        <w:t xml:space="preserve">Join our mission.  Get involved and make an impact on the lives individuals with disabilities at </w:t>
      </w:r>
      <w:hyperlink r:id="rId10" w:history="1">
        <w:r w:rsidRPr="0079482F">
          <w:rPr>
            <w:rStyle w:val="Hyperlink"/>
          </w:rPr>
          <w:t>www.slsf.me</w:t>
        </w:r>
      </w:hyperlink>
    </w:p>
    <w:p w:rsidR="0037020A" w:rsidRPr="0037020A" w:rsidRDefault="0037020A">
      <w:pPr>
        <w:rPr>
          <w:b/>
          <w:u w:val="single"/>
        </w:rPr>
      </w:pPr>
    </w:p>
    <w:p w:rsidR="00133F2F" w:rsidRDefault="00133F2F">
      <w:pPr>
        <w:rPr>
          <w:b/>
          <w:u w:val="single"/>
        </w:rPr>
      </w:pPr>
      <w:r>
        <w:rPr>
          <w:b/>
          <w:u w:val="single"/>
        </w:rPr>
        <w:t>SLSF General Information</w:t>
      </w:r>
    </w:p>
    <w:p w:rsidR="00E57CC5" w:rsidRPr="00E57CC5" w:rsidRDefault="00E57CC5" w:rsidP="00E57CC5">
      <w:pPr>
        <w:pStyle w:val="font8"/>
        <w:rPr>
          <w:rFonts w:asciiTheme="minorHAnsi" w:hAnsiTheme="minorHAnsi" w:cstheme="minorHAnsi"/>
          <w:sz w:val="22"/>
          <w:szCs w:val="22"/>
        </w:rPr>
      </w:pPr>
      <w:r w:rsidRPr="00E57CC5">
        <w:rPr>
          <w:rFonts w:asciiTheme="minorHAnsi" w:hAnsiTheme="minorHAnsi" w:cstheme="minorHAnsi"/>
          <w:b/>
          <w:sz w:val="22"/>
          <w:szCs w:val="22"/>
        </w:rPr>
        <w:t>Mission Statement</w:t>
      </w:r>
      <w:r>
        <w:rPr>
          <w:rFonts w:asciiTheme="minorHAnsi" w:hAnsiTheme="minorHAnsi" w:cstheme="minorHAnsi"/>
          <w:b/>
          <w:sz w:val="22"/>
          <w:szCs w:val="22"/>
        </w:rPr>
        <w:br/>
      </w:r>
      <w:r w:rsidRPr="00E57CC5">
        <w:rPr>
          <w:rFonts w:asciiTheme="minorHAnsi" w:hAnsiTheme="minorHAnsi" w:cstheme="minorHAnsi"/>
          <w:sz w:val="22"/>
          <w:szCs w:val="22"/>
        </w:rPr>
        <w:t>Special Leisure Services Foundation (SLSF) exists to support children and adults with disabilities through philanthropy for Northwest Special Recreation Association (NWSRA).</w:t>
      </w:r>
    </w:p>
    <w:p w:rsidR="00E57CC5" w:rsidRPr="00E57CC5" w:rsidRDefault="00E57CC5" w:rsidP="00E57CC5">
      <w:pPr>
        <w:pStyle w:val="font8"/>
        <w:rPr>
          <w:rFonts w:asciiTheme="minorHAnsi" w:hAnsiTheme="minorHAnsi" w:cstheme="minorHAnsi"/>
          <w:sz w:val="22"/>
          <w:szCs w:val="22"/>
        </w:rPr>
      </w:pPr>
      <w:r w:rsidRPr="00E57CC5">
        <w:rPr>
          <w:rFonts w:asciiTheme="minorHAnsi" w:hAnsiTheme="minorHAnsi" w:cstheme="minorHAnsi"/>
          <w:b/>
          <w:sz w:val="22"/>
          <w:szCs w:val="22"/>
        </w:rPr>
        <w:t>Vision Statement</w:t>
      </w:r>
      <w:r>
        <w:rPr>
          <w:rFonts w:asciiTheme="minorHAnsi" w:hAnsiTheme="minorHAnsi" w:cstheme="minorHAnsi"/>
          <w:b/>
          <w:sz w:val="22"/>
          <w:szCs w:val="22"/>
        </w:rPr>
        <w:br/>
      </w:r>
      <w:r w:rsidRPr="00E57CC5">
        <w:rPr>
          <w:rFonts w:asciiTheme="minorHAnsi" w:hAnsiTheme="minorHAnsi" w:cstheme="minorHAnsi"/>
          <w:sz w:val="22"/>
          <w:szCs w:val="22"/>
        </w:rPr>
        <w:t xml:space="preserve">Maximizing all philanthropic opportunities to build a future that is diverse and inclusive by opening doors through innovative services and community opportunities. </w:t>
      </w:r>
    </w:p>
    <w:p w:rsidR="00E57CC5" w:rsidRPr="00E57CC5" w:rsidRDefault="00E57CC5" w:rsidP="00E57CC5">
      <w:pPr>
        <w:pStyle w:val="font8"/>
        <w:rPr>
          <w:rFonts w:asciiTheme="minorHAnsi" w:hAnsiTheme="minorHAnsi" w:cstheme="minorHAnsi"/>
          <w:b/>
          <w:sz w:val="22"/>
          <w:szCs w:val="22"/>
        </w:rPr>
      </w:pPr>
      <w:r w:rsidRPr="00E57CC5">
        <w:rPr>
          <w:rFonts w:asciiTheme="minorHAnsi" w:hAnsiTheme="minorHAnsi" w:cstheme="minorHAnsi"/>
          <w:b/>
          <w:sz w:val="22"/>
          <w:szCs w:val="22"/>
        </w:rPr>
        <w:t>Core Values</w:t>
      </w:r>
    </w:p>
    <w:p w:rsidR="00E57CC5" w:rsidRPr="00E57CC5" w:rsidRDefault="00E57CC5" w:rsidP="00E57CC5">
      <w:pPr>
        <w:pStyle w:val="font8"/>
        <w:numPr>
          <w:ilvl w:val="0"/>
          <w:numId w:val="3"/>
        </w:numPr>
        <w:rPr>
          <w:rFonts w:asciiTheme="minorHAnsi" w:hAnsiTheme="minorHAnsi" w:cstheme="minorHAnsi"/>
          <w:sz w:val="22"/>
          <w:szCs w:val="22"/>
        </w:rPr>
      </w:pPr>
      <w:r w:rsidRPr="00E57CC5">
        <w:rPr>
          <w:rFonts w:asciiTheme="minorHAnsi" w:hAnsiTheme="minorHAnsi" w:cstheme="minorHAnsi"/>
          <w:sz w:val="22"/>
          <w:szCs w:val="22"/>
        </w:rPr>
        <w:t>RELATIONSHIPS:  Fostering lasting partnerships through impactful collaborations.</w:t>
      </w:r>
    </w:p>
    <w:p w:rsidR="00E57CC5" w:rsidRPr="00E57CC5" w:rsidRDefault="00E57CC5" w:rsidP="00E57CC5">
      <w:pPr>
        <w:pStyle w:val="font8"/>
        <w:numPr>
          <w:ilvl w:val="0"/>
          <w:numId w:val="3"/>
        </w:numPr>
        <w:rPr>
          <w:rFonts w:asciiTheme="minorHAnsi" w:hAnsiTheme="minorHAnsi" w:cstheme="minorHAnsi"/>
          <w:sz w:val="22"/>
          <w:szCs w:val="22"/>
        </w:rPr>
      </w:pPr>
      <w:r w:rsidRPr="00E57CC5">
        <w:rPr>
          <w:rFonts w:asciiTheme="minorHAnsi" w:hAnsiTheme="minorHAnsi" w:cstheme="minorHAnsi"/>
          <w:sz w:val="22"/>
          <w:szCs w:val="22"/>
        </w:rPr>
        <w:t>INTEGRITY:  Developing loyalty through stewardship, transparency, and reliability.</w:t>
      </w:r>
    </w:p>
    <w:p w:rsidR="00E57CC5" w:rsidRPr="00E57CC5" w:rsidRDefault="00E57CC5" w:rsidP="00E57CC5">
      <w:pPr>
        <w:pStyle w:val="font8"/>
        <w:numPr>
          <w:ilvl w:val="0"/>
          <w:numId w:val="3"/>
        </w:numPr>
        <w:rPr>
          <w:rFonts w:asciiTheme="minorHAnsi" w:hAnsiTheme="minorHAnsi" w:cstheme="minorHAnsi"/>
          <w:sz w:val="22"/>
          <w:szCs w:val="22"/>
        </w:rPr>
      </w:pPr>
      <w:r w:rsidRPr="00E57CC5">
        <w:rPr>
          <w:rFonts w:asciiTheme="minorHAnsi" w:hAnsiTheme="minorHAnsi" w:cstheme="minorHAnsi"/>
          <w:sz w:val="22"/>
          <w:szCs w:val="22"/>
        </w:rPr>
        <w:t>SOCIAL EQUITY:  Building bridges to opportunity and breaking down barriers to access.</w:t>
      </w:r>
    </w:p>
    <w:p w:rsidR="00E57CC5" w:rsidRDefault="00E57CC5" w:rsidP="00E57CC5">
      <w:pPr>
        <w:pStyle w:val="font8"/>
        <w:numPr>
          <w:ilvl w:val="0"/>
          <w:numId w:val="3"/>
        </w:numPr>
        <w:rPr>
          <w:rFonts w:asciiTheme="minorHAnsi" w:hAnsiTheme="minorHAnsi" w:cstheme="minorHAnsi"/>
          <w:sz w:val="22"/>
          <w:szCs w:val="22"/>
        </w:rPr>
      </w:pPr>
      <w:r w:rsidRPr="00E57CC5">
        <w:rPr>
          <w:rFonts w:asciiTheme="minorHAnsi" w:hAnsiTheme="minorHAnsi" w:cstheme="minorHAnsi"/>
          <w:sz w:val="22"/>
          <w:szCs w:val="22"/>
        </w:rPr>
        <w:t>SUSTAINABILITY:  Innovative, adaptable and responsive to the growing needs of the community while maintaining fiscal responsibility.</w:t>
      </w:r>
    </w:p>
    <w:p w:rsidR="00BE06C3" w:rsidRPr="00E57CC5" w:rsidRDefault="00BE06C3" w:rsidP="00BE06C3">
      <w:pPr>
        <w:pStyle w:val="font8"/>
        <w:rPr>
          <w:rFonts w:asciiTheme="minorHAnsi" w:hAnsiTheme="minorHAnsi" w:cstheme="minorHAnsi"/>
          <w:sz w:val="22"/>
          <w:szCs w:val="22"/>
        </w:rPr>
      </w:pPr>
      <w:r w:rsidRPr="00E57CC5">
        <w:rPr>
          <w:rFonts w:asciiTheme="minorHAnsi" w:hAnsiTheme="minorHAnsi" w:cstheme="minorHAnsi"/>
          <w:sz w:val="22"/>
          <w:szCs w:val="22"/>
        </w:rPr>
        <w:t xml:space="preserve">SLSF exists to support and promote outstanding opportunities through recreation for children and adults with disabilities in cooperation with Northwest Special Recreation Association.  Funds are raised through business partnerships, fundraising events, grants and individual donors to support </w:t>
      </w:r>
      <w:proofErr w:type="gramStart"/>
      <w:r w:rsidRPr="00E57CC5">
        <w:rPr>
          <w:rFonts w:asciiTheme="minorHAnsi" w:hAnsiTheme="minorHAnsi" w:cstheme="minorHAnsi"/>
          <w:sz w:val="22"/>
          <w:szCs w:val="22"/>
        </w:rPr>
        <w:t>5</w:t>
      </w:r>
      <w:proofErr w:type="gramEnd"/>
      <w:r w:rsidRPr="00E57CC5">
        <w:rPr>
          <w:rFonts w:asciiTheme="minorHAnsi" w:hAnsiTheme="minorHAnsi" w:cstheme="minorHAnsi"/>
          <w:sz w:val="22"/>
          <w:szCs w:val="22"/>
        </w:rPr>
        <w:t xml:space="preserve"> focus areas, including:</w:t>
      </w:r>
    </w:p>
    <w:p w:rsidR="00BE06C3" w:rsidRPr="00E57CC5" w:rsidRDefault="00BE06C3" w:rsidP="00BE06C3">
      <w:pPr>
        <w:pStyle w:val="font8"/>
        <w:numPr>
          <w:ilvl w:val="0"/>
          <w:numId w:val="1"/>
        </w:numPr>
        <w:rPr>
          <w:rFonts w:asciiTheme="minorHAnsi" w:hAnsiTheme="minorHAnsi" w:cstheme="minorHAnsi"/>
          <w:sz w:val="22"/>
          <w:szCs w:val="22"/>
        </w:rPr>
      </w:pPr>
      <w:r w:rsidRPr="00E57CC5">
        <w:rPr>
          <w:rFonts w:asciiTheme="minorHAnsi" w:hAnsiTheme="minorHAnsi" w:cstheme="minorHAnsi"/>
          <w:b/>
          <w:bCs/>
          <w:sz w:val="22"/>
          <w:szCs w:val="22"/>
        </w:rPr>
        <w:t>Transportation</w:t>
      </w:r>
      <w:r w:rsidRPr="00E57CC5">
        <w:rPr>
          <w:rFonts w:asciiTheme="minorHAnsi" w:hAnsiTheme="minorHAnsi" w:cstheme="minorHAnsi"/>
          <w:sz w:val="22"/>
          <w:szCs w:val="22"/>
        </w:rPr>
        <w:t xml:space="preserve"> – Purchasing wheelchair accessible vehicles for attending weekly programs, special events, trips and more.</w:t>
      </w:r>
    </w:p>
    <w:p w:rsidR="00BE06C3" w:rsidRPr="00E57CC5" w:rsidRDefault="00BE06C3" w:rsidP="00BE06C3">
      <w:pPr>
        <w:pStyle w:val="font8"/>
        <w:numPr>
          <w:ilvl w:val="0"/>
          <w:numId w:val="1"/>
        </w:numPr>
        <w:rPr>
          <w:rFonts w:asciiTheme="minorHAnsi" w:hAnsiTheme="minorHAnsi" w:cstheme="minorHAnsi"/>
          <w:sz w:val="22"/>
          <w:szCs w:val="22"/>
        </w:rPr>
      </w:pPr>
      <w:r w:rsidRPr="00E57CC5">
        <w:rPr>
          <w:rFonts w:asciiTheme="minorHAnsi" w:hAnsiTheme="minorHAnsi" w:cstheme="minorHAnsi"/>
          <w:b/>
          <w:bCs/>
          <w:sz w:val="22"/>
          <w:szCs w:val="22"/>
        </w:rPr>
        <w:t>Scholarships</w:t>
      </w:r>
      <w:r w:rsidRPr="00E57CC5">
        <w:rPr>
          <w:rFonts w:asciiTheme="minorHAnsi" w:hAnsiTheme="minorHAnsi" w:cstheme="minorHAnsi"/>
          <w:sz w:val="22"/>
          <w:szCs w:val="22"/>
        </w:rPr>
        <w:t xml:space="preserve"> – Offers financial support for those in need, enabling them to participate in NWSRA activities.</w:t>
      </w:r>
    </w:p>
    <w:p w:rsidR="00BE06C3" w:rsidRPr="00E57CC5" w:rsidRDefault="00BE06C3" w:rsidP="00BE06C3">
      <w:pPr>
        <w:pStyle w:val="font8"/>
        <w:numPr>
          <w:ilvl w:val="0"/>
          <w:numId w:val="1"/>
        </w:numPr>
        <w:rPr>
          <w:rFonts w:asciiTheme="minorHAnsi" w:hAnsiTheme="minorHAnsi" w:cstheme="minorHAnsi"/>
          <w:sz w:val="22"/>
          <w:szCs w:val="22"/>
        </w:rPr>
      </w:pPr>
      <w:r w:rsidRPr="00E57CC5">
        <w:rPr>
          <w:rFonts w:asciiTheme="minorHAnsi" w:hAnsiTheme="minorHAnsi" w:cstheme="minorHAnsi"/>
          <w:b/>
          <w:bCs/>
          <w:sz w:val="22"/>
          <w:szCs w:val="22"/>
        </w:rPr>
        <w:t>Inclusion</w:t>
      </w:r>
      <w:r w:rsidRPr="00E57CC5">
        <w:rPr>
          <w:rFonts w:asciiTheme="minorHAnsi" w:hAnsiTheme="minorHAnsi" w:cstheme="minorHAnsi"/>
          <w:sz w:val="22"/>
          <w:szCs w:val="22"/>
        </w:rPr>
        <w:t xml:space="preserve"> – Enabling children and adults with disabilities to participate in their home Park District.</w:t>
      </w:r>
    </w:p>
    <w:p w:rsidR="00BE06C3" w:rsidRPr="00E57CC5" w:rsidRDefault="00BE06C3" w:rsidP="00BE06C3">
      <w:pPr>
        <w:pStyle w:val="font8"/>
        <w:numPr>
          <w:ilvl w:val="0"/>
          <w:numId w:val="1"/>
        </w:numPr>
        <w:rPr>
          <w:rFonts w:asciiTheme="minorHAnsi" w:hAnsiTheme="minorHAnsi" w:cstheme="minorHAnsi"/>
          <w:sz w:val="22"/>
          <w:szCs w:val="22"/>
        </w:rPr>
      </w:pPr>
      <w:r w:rsidRPr="00E57CC5">
        <w:rPr>
          <w:rFonts w:asciiTheme="minorHAnsi" w:hAnsiTheme="minorHAnsi" w:cstheme="minorHAnsi"/>
          <w:b/>
          <w:bCs/>
          <w:sz w:val="22"/>
          <w:szCs w:val="22"/>
        </w:rPr>
        <w:t>Athletics</w:t>
      </w:r>
      <w:r w:rsidRPr="00E57CC5">
        <w:rPr>
          <w:rFonts w:asciiTheme="minorHAnsi" w:hAnsiTheme="minorHAnsi" w:cstheme="minorHAnsi"/>
          <w:sz w:val="22"/>
          <w:szCs w:val="22"/>
        </w:rPr>
        <w:t xml:space="preserve"> – Providing support to </w:t>
      </w:r>
      <w:proofErr w:type="gramStart"/>
      <w:r w:rsidRPr="00E57CC5">
        <w:rPr>
          <w:rFonts w:asciiTheme="minorHAnsi" w:hAnsiTheme="minorHAnsi" w:cstheme="minorHAnsi"/>
          <w:sz w:val="22"/>
          <w:szCs w:val="22"/>
        </w:rPr>
        <w:t>Lightning</w:t>
      </w:r>
      <w:proofErr w:type="gramEnd"/>
      <w:r w:rsidRPr="00E57CC5">
        <w:rPr>
          <w:rFonts w:asciiTheme="minorHAnsi" w:hAnsiTheme="minorHAnsi" w:cstheme="minorHAnsi"/>
          <w:sz w:val="22"/>
          <w:szCs w:val="22"/>
        </w:rPr>
        <w:t xml:space="preserve"> athletes who have the opportunity to compete in various athletic opportunities.</w:t>
      </w:r>
    </w:p>
    <w:p w:rsidR="00BE06C3" w:rsidRPr="00E57CC5" w:rsidRDefault="00BE06C3" w:rsidP="00BE06C3">
      <w:pPr>
        <w:pStyle w:val="font8"/>
        <w:numPr>
          <w:ilvl w:val="0"/>
          <w:numId w:val="1"/>
        </w:numPr>
        <w:rPr>
          <w:rFonts w:asciiTheme="minorHAnsi" w:hAnsiTheme="minorHAnsi" w:cstheme="minorHAnsi"/>
          <w:sz w:val="22"/>
          <w:szCs w:val="22"/>
        </w:rPr>
      </w:pPr>
      <w:r w:rsidRPr="00E57CC5">
        <w:rPr>
          <w:rFonts w:asciiTheme="minorHAnsi" w:hAnsiTheme="minorHAnsi" w:cstheme="minorHAnsi"/>
          <w:b/>
          <w:bCs/>
          <w:sz w:val="22"/>
          <w:szCs w:val="22"/>
        </w:rPr>
        <w:t>Programs</w:t>
      </w:r>
      <w:r w:rsidRPr="00E57CC5">
        <w:rPr>
          <w:rFonts w:asciiTheme="minorHAnsi" w:hAnsiTheme="minorHAnsi" w:cstheme="minorHAnsi"/>
          <w:sz w:val="22"/>
          <w:szCs w:val="22"/>
        </w:rPr>
        <w:t xml:space="preserve"> – Purchasing equipment and supplies to enhance recreational experiences</w:t>
      </w:r>
    </w:p>
    <w:p w:rsidR="00BE06C3" w:rsidRPr="00BE06C3" w:rsidRDefault="00BE06C3" w:rsidP="00BE06C3">
      <w:r w:rsidRPr="00BE06C3">
        <w:t xml:space="preserve">Learn more at </w:t>
      </w:r>
      <w:hyperlink r:id="rId11" w:history="1">
        <w:r w:rsidRPr="00BE06C3">
          <w:rPr>
            <w:rStyle w:val="Hyperlink"/>
            <w:u w:val="none"/>
          </w:rPr>
          <w:t>https://www.youtube.com/watch?v=JRvkx4bfYpg</w:t>
        </w:r>
      </w:hyperlink>
      <w:r w:rsidRPr="00BE06C3">
        <w:t xml:space="preserve">.  </w:t>
      </w:r>
      <w:r>
        <w:t xml:space="preserve">Join our mission.  Get involved and make an impact on the lives individuals with disabilities at </w:t>
      </w:r>
      <w:hyperlink r:id="rId12" w:history="1">
        <w:r w:rsidRPr="0079482F">
          <w:rPr>
            <w:rStyle w:val="Hyperlink"/>
          </w:rPr>
          <w:t>www.slsf.me</w:t>
        </w:r>
      </w:hyperlink>
    </w:p>
    <w:p w:rsidR="00BE06C3" w:rsidRDefault="00BE06C3">
      <w:pPr>
        <w:rPr>
          <w:b/>
          <w:u w:val="single"/>
        </w:rPr>
      </w:pPr>
    </w:p>
    <w:p w:rsidR="001917AB" w:rsidRPr="001917AB" w:rsidRDefault="001917AB">
      <w:pPr>
        <w:rPr>
          <w:b/>
          <w:u w:val="single"/>
        </w:rPr>
      </w:pPr>
      <w:r w:rsidRPr="001917AB">
        <w:rPr>
          <w:b/>
          <w:u w:val="single"/>
        </w:rPr>
        <w:t>NWSRA Recruitment</w:t>
      </w:r>
    </w:p>
    <w:p w:rsidR="001917AB" w:rsidRPr="00BE06C3" w:rsidRDefault="001917AB">
      <w:pPr>
        <w:rPr>
          <w:i/>
        </w:rPr>
      </w:pPr>
      <w:r w:rsidRPr="00BE06C3">
        <w:rPr>
          <w:i/>
        </w:rPr>
        <w:t>General NWSRA opportunities:</w:t>
      </w:r>
    </w:p>
    <w:p w:rsidR="001917AB" w:rsidRDefault="001917AB">
      <w:r>
        <w:t xml:space="preserve">NWSRA is always hiring part time and seasonal staff who want to make connections, gain experience, enjoy flexible hours and do what they love at NWSRA programs.  Learn more at </w:t>
      </w:r>
      <w:hyperlink r:id="rId13" w:history="1">
        <w:r w:rsidRPr="0079482F">
          <w:rPr>
            <w:rStyle w:val="Hyperlink"/>
          </w:rPr>
          <w:t>https://www.youtube.com/watch?v=s9ntR1GRaT8</w:t>
        </w:r>
      </w:hyperlink>
      <w:r w:rsidR="000B7989">
        <w:t xml:space="preserve"> or visit </w:t>
      </w:r>
      <w:hyperlink r:id="rId14" w:history="1">
        <w:r w:rsidR="000B7989" w:rsidRPr="00680A0A">
          <w:rPr>
            <w:rStyle w:val="Hyperlink"/>
          </w:rPr>
          <w:t>https://www.nwsra.org/jobs</w:t>
        </w:r>
      </w:hyperlink>
      <w:r w:rsidR="000B7989">
        <w:t xml:space="preserve"> </w:t>
      </w:r>
    </w:p>
    <w:p w:rsidR="001917AB" w:rsidRPr="00BE06C3" w:rsidRDefault="001917AB">
      <w:pPr>
        <w:rPr>
          <w:i/>
        </w:rPr>
      </w:pPr>
      <w:r w:rsidRPr="00BE06C3">
        <w:rPr>
          <w:i/>
        </w:rPr>
        <w:t>Inclusion Aides:</w:t>
      </w:r>
    </w:p>
    <w:p w:rsidR="001917AB" w:rsidRDefault="001917AB" w:rsidP="001917AB">
      <w:r>
        <w:t xml:space="preserve">NWSRA is always hiring part time Inclusion staff who want to make connections, gain experience, enjoy flexible hours and do what they love at NWSRA programs.  Learn more at </w:t>
      </w:r>
      <w:hyperlink r:id="rId15" w:history="1">
        <w:r w:rsidRPr="0079482F">
          <w:rPr>
            <w:rStyle w:val="Hyperlink"/>
          </w:rPr>
          <w:t>https://www.youtube.com/watch?v=miwTrl_7W3A</w:t>
        </w:r>
      </w:hyperlink>
      <w:r>
        <w:t xml:space="preserve"> or </w:t>
      </w:r>
      <w:r w:rsidR="000B7989">
        <w:t xml:space="preserve">visit </w:t>
      </w:r>
      <w:hyperlink r:id="rId16" w:history="1">
        <w:r w:rsidR="000B7989" w:rsidRPr="00680A0A">
          <w:rPr>
            <w:rStyle w:val="Hyperlink"/>
          </w:rPr>
          <w:t>https://www.nwsra.org/jobs</w:t>
        </w:r>
      </w:hyperlink>
      <w:r w:rsidR="000B7989">
        <w:t xml:space="preserve"> </w:t>
      </w:r>
      <w:bookmarkStart w:id="0" w:name="_GoBack"/>
      <w:bookmarkEnd w:id="0"/>
    </w:p>
    <w:p w:rsidR="001917AB" w:rsidRDefault="001917AB"/>
    <w:p w:rsidR="001917AB" w:rsidRDefault="001917AB"/>
    <w:p w:rsidR="001917AB" w:rsidRDefault="001917AB"/>
    <w:p w:rsidR="001917AB" w:rsidRPr="001917AB" w:rsidRDefault="001917AB"/>
    <w:sectPr w:rsidR="001917AB" w:rsidRPr="00191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BD1"/>
    <w:multiLevelType w:val="hybridMultilevel"/>
    <w:tmpl w:val="B70A80F4"/>
    <w:lvl w:ilvl="0" w:tplc="2B105CC0">
      <w:numFmt w:val="bullet"/>
      <w:lvlText w:val="•"/>
      <w:lvlJc w:val="left"/>
      <w:pPr>
        <w:ind w:left="720" w:hanging="360"/>
      </w:pPr>
      <w:rPr>
        <w:rFonts w:asciiTheme="minorHAnsi" w:eastAsia="Times New Roman"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6459B"/>
    <w:multiLevelType w:val="hybridMultilevel"/>
    <w:tmpl w:val="FCA0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47FEA"/>
    <w:multiLevelType w:val="hybridMultilevel"/>
    <w:tmpl w:val="FDBA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AB"/>
    <w:rsid w:val="000B7989"/>
    <w:rsid w:val="00133F2F"/>
    <w:rsid w:val="001917AB"/>
    <w:rsid w:val="0037020A"/>
    <w:rsid w:val="00380567"/>
    <w:rsid w:val="008A6C24"/>
    <w:rsid w:val="00947432"/>
    <w:rsid w:val="00BE06C3"/>
    <w:rsid w:val="00D260F2"/>
    <w:rsid w:val="00E5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89D"/>
  <w15:chartTrackingRefBased/>
  <w15:docId w15:val="{02637646-F6C5-473E-A432-8BD164CD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7AB"/>
    <w:rPr>
      <w:color w:val="0563C1" w:themeColor="hyperlink"/>
      <w:u w:val="single"/>
    </w:rPr>
  </w:style>
  <w:style w:type="paragraph" w:customStyle="1" w:styleId="font8">
    <w:name w:val="font_8"/>
    <w:basedOn w:val="Normal"/>
    <w:rsid w:val="00BE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E0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sf.me" TargetMode="External"/><Relationship Id="rId13" Type="http://schemas.openxmlformats.org/officeDocument/2006/relationships/hyperlink" Target="https://www.youtube.com/watch?v=s9ntR1GRaT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Uc7ra_Zs6E&amp;t" TargetMode="External"/><Relationship Id="rId12" Type="http://schemas.openxmlformats.org/officeDocument/2006/relationships/hyperlink" Target="http://www.slsf.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wsra.org/jobs" TargetMode="External"/><Relationship Id="rId1" Type="http://schemas.openxmlformats.org/officeDocument/2006/relationships/numbering" Target="numbering.xml"/><Relationship Id="rId6" Type="http://schemas.openxmlformats.org/officeDocument/2006/relationships/hyperlink" Target="http://www.slsf.me" TargetMode="External"/><Relationship Id="rId11" Type="http://schemas.openxmlformats.org/officeDocument/2006/relationships/hyperlink" Target="https://www.youtube.com/watch?v=JRvkx4bfYpg" TargetMode="External"/><Relationship Id="rId5" Type="http://schemas.openxmlformats.org/officeDocument/2006/relationships/hyperlink" Target="https://www.youtube.com/watch?v=SlAIwgyhh6A&amp;t=1s" TargetMode="External"/><Relationship Id="rId15" Type="http://schemas.openxmlformats.org/officeDocument/2006/relationships/hyperlink" Target="https://www.youtube.com/watch?v=miwTrl_7W3A" TargetMode="External"/><Relationship Id="rId10" Type="http://schemas.openxmlformats.org/officeDocument/2006/relationships/hyperlink" Target="http://www.slsf.me" TargetMode="External"/><Relationship Id="rId4" Type="http://schemas.openxmlformats.org/officeDocument/2006/relationships/webSettings" Target="webSettings.xml"/><Relationship Id="rId9" Type="http://schemas.openxmlformats.org/officeDocument/2006/relationships/hyperlink" Target="https://www.youtube.com/watch?v=nZdxzMJBj64" TargetMode="External"/><Relationship Id="rId14" Type="http://schemas.openxmlformats.org/officeDocument/2006/relationships/hyperlink" Target="https://www.nwsra.org/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Selders</dc:creator>
  <cp:keywords/>
  <dc:description/>
  <cp:lastModifiedBy>Brian Selders</cp:lastModifiedBy>
  <cp:revision>3</cp:revision>
  <dcterms:created xsi:type="dcterms:W3CDTF">2021-05-20T19:13:00Z</dcterms:created>
  <dcterms:modified xsi:type="dcterms:W3CDTF">2021-05-20T20:36:00Z</dcterms:modified>
</cp:coreProperties>
</file>